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8"/>
      </w:pPr>
      <w:bookmarkStart w:id="0" w:name="_GoBack"/>
      <w: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6350</wp:posOffset>
            </wp:positionH>
            <wp:positionV relativeFrom="paragraph">
              <wp:posOffset>5715</wp:posOffset>
            </wp:positionV>
            <wp:extent cx="7277100" cy="530225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277100" cy="5302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>
      <w:pPr>
        <w:sectPr>
          <w:footerReference r:id="rId5" w:type="default"/>
          <w:pgSz w:w="11460" w:h="8350"/>
          <w:pgMar w:top="0" w:right="0" w:bottom="1" w:left="0" w:header="0" w:footer="0" w:gutter="0"/>
          <w:cols w:equalWidth="0" w:num="1">
            <w:col w:w="11460"/>
          </w:cols>
        </w:sectPr>
      </w:pPr>
    </w:p>
    <w:p>
      <w:pPr>
        <w:spacing w:line="323" w:lineRule="auto"/>
        <w:rPr>
          <w:rFonts w:ascii="Arial"/>
          <w:sz w:val="21"/>
        </w:rPr>
      </w:pPr>
    </w:p>
    <w:p>
      <w:pPr>
        <w:pStyle w:val="2"/>
        <w:spacing w:before="65"/>
        <w:ind w:left="600"/>
        <w:rPr>
          <w:sz w:val="20"/>
          <w:szCs w:val="20"/>
        </w:rPr>
      </w:pPr>
      <w:r>
        <w:rPr>
          <w:position w:val="-15"/>
          <w:sz w:val="20"/>
          <w:szCs w:val="20"/>
        </w:rPr>
        <w:drawing>
          <wp:inline distT="0" distB="0" distL="0" distR="0">
            <wp:extent cx="196215" cy="34925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6845" cy="349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5"/>
          <w:sz w:val="20"/>
          <w:szCs w:val="20"/>
        </w:rPr>
        <w:t xml:space="preserve"> </w:t>
      </w:r>
      <w:r>
        <w:rPr>
          <w:b/>
          <w:bCs/>
          <w:spacing w:val="-15"/>
          <w:w w:val="96"/>
          <w:sz w:val="20"/>
          <w:szCs w:val="20"/>
        </w:rPr>
        <w:t>什么是艾滋病</w:t>
      </w:r>
    </w:p>
    <w:p>
      <w:pPr>
        <w:pStyle w:val="2"/>
        <w:spacing w:before="232" w:line="361" w:lineRule="auto"/>
        <w:ind w:left="640" w:right="588" w:firstLine="299"/>
        <w:jc w:val="both"/>
        <w:rPr>
          <w:rFonts w:ascii="宋体" w:hAnsi="宋体" w:eastAsia="宋体" w:cs="宋体"/>
        </w:rPr>
      </w:pPr>
      <w:r>
        <w:rPr>
          <w:spacing w:val="1"/>
        </w:rPr>
        <w:t>艾滋病的医学全称为“获得性免疫缺陷综</w:t>
      </w:r>
      <w:r>
        <w:rPr>
          <w:spacing w:val="5"/>
        </w:rPr>
        <w:t xml:space="preserve"> </w:t>
      </w:r>
      <w:r>
        <w:rPr>
          <w:spacing w:val="-1"/>
        </w:rPr>
        <w:t>合症”(英文缩写</w:t>
      </w:r>
      <w:r>
        <w:rPr>
          <w:rFonts w:ascii="宋体" w:hAnsi="宋体" w:eastAsia="宋体" w:cs="宋体"/>
          <w:spacing w:val="-1"/>
        </w:rPr>
        <w:t>AIDS),</w:t>
      </w:r>
      <w:r>
        <w:rPr>
          <w:spacing w:val="-1"/>
        </w:rPr>
        <w:t>是由艾滋病病毒引起的</w:t>
      </w:r>
      <w:r>
        <w:rPr>
          <w:spacing w:val="4"/>
        </w:rPr>
        <w:t xml:space="preserve"> </w:t>
      </w:r>
      <w:r>
        <w:rPr>
          <w:spacing w:val="-5"/>
        </w:rPr>
        <w:t>一种严重传染病。其发病后的常见症状包括：皮</w:t>
      </w:r>
      <w:r>
        <w:rPr>
          <w:spacing w:val="11"/>
        </w:rPr>
        <w:t xml:space="preserve"> </w:t>
      </w:r>
      <w:r>
        <w:rPr>
          <w:rFonts w:ascii="宋体" w:hAnsi="宋体" w:eastAsia="宋体" w:cs="宋体"/>
          <w:spacing w:val="-11"/>
        </w:rPr>
        <w:t>肤、黏膜出现感染，出现单纯疱疹、带状疱疹、血</w:t>
      </w:r>
      <w:r>
        <w:rPr>
          <w:rFonts w:ascii="宋体" w:hAnsi="宋体" w:eastAsia="宋体" w:cs="宋体"/>
          <w:spacing w:val="6"/>
        </w:rPr>
        <w:t xml:space="preserve"> </w:t>
      </w:r>
      <w:r>
        <w:rPr>
          <w:spacing w:val="-17"/>
        </w:rPr>
        <w:t>疱、瘀斑等；持续性发热；肺炎、肺结核、咳嗽、呼</w:t>
      </w:r>
      <w:r>
        <w:rPr>
          <w:spacing w:val="14"/>
        </w:rPr>
        <w:t xml:space="preserve"> </w:t>
      </w:r>
      <w:r>
        <w:rPr>
          <w:spacing w:val="-11"/>
        </w:rPr>
        <w:t>吸困难、持续性腹泻、便血、肝脾肿大、并发恶性</w:t>
      </w:r>
      <w:r>
        <w:rPr>
          <w:spacing w:val="8"/>
        </w:rPr>
        <w:t xml:space="preserve"> </w:t>
      </w:r>
      <w:r>
        <w:rPr>
          <w:rFonts w:ascii="宋体" w:hAnsi="宋体" w:eastAsia="宋体" w:cs="宋体"/>
          <w:spacing w:val="-5"/>
        </w:rPr>
        <w:t>肿瘤等。</w:t>
      </w:r>
    </w:p>
    <w:p>
      <w:pPr>
        <w:pStyle w:val="2"/>
        <w:spacing w:before="19" w:line="357" w:lineRule="auto"/>
        <w:ind w:left="640" w:right="560" w:firstLine="289"/>
        <w:jc w:val="both"/>
      </w:pPr>
      <w:r>
        <w:rPr>
          <w:spacing w:val="-4"/>
        </w:rPr>
        <w:t>艾滋病危害大，死亡率高，目前不可治愈，</w:t>
      </w:r>
      <w:r>
        <w:rPr>
          <w:spacing w:val="5"/>
        </w:rPr>
        <w:t xml:space="preserve"> </w:t>
      </w:r>
      <w:r>
        <w:rPr>
          <w:spacing w:val="-5"/>
        </w:rPr>
        <w:t>也无疫苗预防。艾滋病病毒侵入人体后，破坏人</w:t>
      </w:r>
      <w:r>
        <w:rPr>
          <w:spacing w:val="10"/>
        </w:rPr>
        <w:t xml:space="preserve"> </w:t>
      </w:r>
      <w:r>
        <w:rPr>
          <w:spacing w:val="-5"/>
        </w:rPr>
        <w:t>的免疫功能，使人体易发生多种感染和肿瘤，最</w:t>
      </w:r>
    </w:p>
    <w:p>
      <w:pPr>
        <w:spacing w:before="29" w:line="3990" w:lineRule="exact"/>
        <w:ind w:firstLine="140"/>
      </w:pPr>
      <w:r>
        <w:rPr>
          <w:position w:val="-79"/>
        </w:rPr>
        <w:drawing>
          <wp:inline distT="0" distB="0" distL="0" distR="0">
            <wp:extent cx="2386965" cy="2539365"/>
            <wp:effectExtent l="0" t="0" r="13335" b="13335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7543" cy="253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329" w:lineRule="auto"/>
        <w:rPr>
          <w:rFonts w:ascii="Arial"/>
          <w:sz w:val="21"/>
        </w:rPr>
      </w:pPr>
    </w:p>
    <w:p>
      <w:pPr>
        <w:pStyle w:val="2"/>
        <w:spacing w:before="65" w:line="193" w:lineRule="auto"/>
        <w:ind w:left="460"/>
        <w:rPr>
          <w:sz w:val="20"/>
          <w:szCs w:val="20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42545</wp:posOffset>
            </wp:positionV>
            <wp:extent cx="190500" cy="342900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14" cy="342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4"/>
          <w:sz w:val="20"/>
          <w:szCs w:val="20"/>
        </w:rPr>
        <w:t>艾滋病</w:t>
      </w:r>
    </w:p>
    <w:p>
      <w:pPr>
        <w:pStyle w:val="2"/>
        <w:spacing w:line="221" w:lineRule="auto"/>
        <w:ind w:left="460"/>
        <w:rPr>
          <w:sz w:val="20"/>
          <w:szCs w:val="20"/>
        </w:rPr>
      </w:pPr>
      <w:r>
        <w:rPr>
          <w:spacing w:val="-14"/>
          <w:w w:val="95"/>
          <w:sz w:val="20"/>
          <w:szCs w:val="20"/>
        </w:rPr>
        <w:t>通过什么途径传播</w:t>
      </w:r>
    </w:p>
    <w:p>
      <w:pPr>
        <w:spacing w:line="290" w:lineRule="auto"/>
        <w:rPr>
          <w:rFonts w:ascii="Arial"/>
          <w:sz w:val="21"/>
        </w:rPr>
      </w:pPr>
    </w:p>
    <w:p>
      <w:pPr>
        <w:pStyle w:val="2"/>
        <w:spacing w:before="46" w:line="346" w:lineRule="auto"/>
        <w:ind w:left="59" w:right="356" w:firstLine="290"/>
        <w:jc w:val="both"/>
      </w:pPr>
      <w:r>
        <w:rPr>
          <w:spacing w:val="-6"/>
        </w:rPr>
        <w:t>艾滋病病毒感染者及病人的血液、精液、阴</w:t>
      </w:r>
      <w:r>
        <w:rPr>
          <w:spacing w:val="6"/>
        </w:rPr>
        <w:t xml:space="preserve"> </w:t>
      </w:r>
      <w:r>
        <w:rPr>
          <w:spacing w:val="-5"/>
        </w:rPr>
        <w:t>道分泌物、乳汁、伤口渗出液中含有大量艾滋病</w:t>
      </w:r>
      <w:r>
        <w:rPr>
          <w:spacing w:val="1"/>
        </w:rPr>
        <w:t xml:space="preserve"> </w:t>
      </w:r>
      <w:r>
        <w:rPr>
          <w:spacing w:val="-8"/>
        </w:rPr>
        <w:t>病毒，具有很强的传染性。</w:t>
      </w:r>
    </w:p>
    <w:p>
      <w:pPr>
        <w:pStyle w:val="2"/>
        <w:spacing w:before="37" w:line="2120" w:lineRule="exact"/>
        <w:ind w:firstLine="159"/>
      </w:pPr>
      <w:r>
        <w:rPr>
          <w:position w:val="-42"/>
        </w:rPr>
        <w:pict>
          <v:group id="_x0000_s1026" o:spid="_x0000_s1026" o:spt="203" style="height:106pt;width:134.05pt;" coordsize="2681,2120">
            <o:lock v:ext="edit"/>
            <v:shape id="_x0000_s1027" o:spid="_x0000_s1027" o:spt="75" type="#_x0000_t75" style="position:absolute;left:0;top:0;height:2120;width:2681;" filled="f" stroked="f" coordsize="21600,21600">
              <v:path/>
              <v:fill on="f" focussize="0,0"/>
              <v:stroke on="f"/>
              <v:imagedata r:id="rId11" o:title=""/>
              <o:lock v:ext="edit" aspectratio="t"/>
            </v:shape>
            <v:shape id="_x0000_s1028" o:spid="_x0000_s1028" o:spt="202" type="#_x0000_t202" style="position:absolute;left:110;top:156;height:1149;width:2446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 style="layout-flow:vertical-ideographic;">
                <w:txbxContent>
                  <w:p>
                    <w:pPr>
                      <w:spacing w:before="20" w:line="200" w:lineRule="auto"/>
                      <w:ind w:left="24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color w:val="FF0000"/>
                        <w:spacing w:val="20"/>
                        <w:sz w:val="20"/>
                        <w:szCs w:val="20"/>
                      </w:rPr>
                      <w:t>伤口渗出液</w:t>
                    </w:r>
                  </w:p>
                  <w:p>
                    <w:pPr>
                      <w:spacing w:before="296" w:line="206" w:lineRule="auto"/>
                      <w:ind w:left="53"/>
                      <w:rPr>
                        <w:rFonts w:ascii="SimHei" w:hAnsi="SimHei" w:eastAsia="SimHei" w:cs="SimHei"/>
                        <w:sz w:val="24"/>
                        <w:szCs w:val="24"/>
                      </w:rPr>
                    </w:pPr>
                    <w:r>
                      <w:rPr>
                        <w:rFonts w:ascii="SimHei" w:hAnsi="SimHei" w:eastAsia="SimHei" w:cs="SimHei"/>
                        <w:color w:val="FF0000"/>
                        <w:spacing w:val="7"/>
                        <w:sz w:val="24"/>
                        <w:szCs w:val="24"/>
                      </w:rPr>
                      <w:t>乳汁</w:t>
                    </w:r>
                  </w:p>
                  <w:p>
                    <w:pPr>
                      <w:spacing w:before="244" w:line="202" w:lineRule="auto"/>
                      <w:ind w:left="20"/>
                      <w:rPr>
                        <w:rFonts w:ascii="宋体" w:hAnsi="宋体" w:eastAsia="宋体" w:cs="宋体"/>
                        <w:sz w:val="20"/>
                        <w:szCs w:val="20"/>
                      </w:rPr>
                    </w:pPr>
                    <w:r>
                      <w:rPr>
                        <w:rFonts w:ascii="宋体" w:hAnsi="宋体" w:eastAsia="宋体" w:cs="宋体"/>
                        <w:color w:val="FF163D"/>
                        <w:spacing w:val="21"/>
                        <w:sz w:val="20"/>
                        <w:szCs w:val="20"/>
                      </w:rPr>
                      <w:t>阴道分泌物</w:t>
                    </w:r>
                  </w:p>
                  <w:p>
                    <w:pPr>
                      <w:spacing w:line="276" w:lineRule="auto"/>
                      <w:rPr>
                        <w:rFonts w:ascii="Arial"/>
                        <w:sz w:val="21"/>
                      </w:rPr>
                    </w:pPr>
                  </w:p>
                  <w:p>
                    <w:pPr>
                      <w:spacing w:before="77" w:line="199" w:lineRule="auto"/>
                      <w:ind w:left="33"/>
                      <w:rPr>
                        <w:rFonts w:ascii="宋体" w:hAnsi="宋体" w:eastAsia="宋体" w:cs="宋体"/>
                        <w:sz w:val="23"/>
                        <w:szCs w:val="23"/>
                      </w:rPr>
                    </w:pPr>
                    <w:r>
                      <w:rPr>
                        <w:rFonts w:ascii="宋体" w:hAnsi="宋体" w:eastAsia="宋体" w:cs="宋体"/>
                        <w:color w:val="FF0000"/>
                        <w:sz w:val="23"/>
                        <w:szCs w:val="23"/>
                      </w:rPr>
                      <w:t>精</w:t>
                    </w:r>
                    <w:r>
                      <w:rPr>
                        <w:rFonts w:ascii="宋体" w:hAnsi="宋体" w:eastAsia="宋体" w:cs="宋体"/>
                        <w:color w:val="FF0000"/>
                        <w:spacing w:val="-40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宋体" w:hAnsi="宋体" w:eastAsia="宋体" w:cs="宋体"/>
                        <w:color w:val="FF0000"/>
                        <w:sz w:val="23"/>
                        <w:szCs w:val="23"/>
                      </w:rPr>
                      <w:t>液</w:t>
                    </w:r>
                  </w:p>
                  <w:p>
                    <w:pPr>
                      <w:spacing w:before="314" w:line="199" w:lineRule="auto"/>
                      <w:ind w:left="29"/>
                      <w:rPr>
                        <w:rFonts w:ascii="宋体" w:hAnsi="宋体" w:eastAsia="宋体" w:cs="宋体"/>
                        <w:sz w:val="23"/>
                        <w:szCs w:val="23"/>
                      </w:rPr>
                    </w:pPr>
                    <w:r>
                      <w:rPr>
                        <w:rFonts w:ascii="宋体" w:hAnsi="宋体" w:eastAsia="宋体" w:cs="宋体"/>
                        <w:color w:val="FF0000"/>
                        <w:spacing w:val="34"/>
                        <w:sz w:val="23"/>
                        <w:szCs w:val="23"/>
                      </w:rPr>
                      <w:t>血液</w:t>
                    </w:r>
                  </w:p>
                </w:txbxContent>
              </v:textbox>
            </v:shape>
            <v:shape id="_x0000_s1029" o:spid="_x0000_s1029" o:spt="202" type="#_x0000_t202" style="position:absolute;left:562;top:1765;height:242;width:1593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20" w:line="222" w:lineRule="auto"/>
                      <w:jc w:val="right"/>
                      <w:rPr>
                        <w:rFonts w:ascii="SimHei" w:hAnsi="SimHei" w:eastAsia="SimHei" w:cs="SimHei"/>
                        <w:sz w:val="20"/>
                        <w:szCs w:val="20"/>
                      </w:rPr>
                    </w:pPr>
                    <w:r>
                      <w:rPr>
                        <w:rFonts w:ascii="SimHei" w:hAnsi="SimHei" w:eastAsia="SimHei" w:cs="SimHei"/>
                        <w:b/>
                        <w:bCs/>
                        <w:color w:val="FF0000"/>
                        <w:spacing w:val="-14"/>
                        <w:w w:val="91"/>
                        <w:sz w:val="20"/>
                        <w:szCs w:val="20"/>
                      </w:rPr>
                      <w:t>含有</w:t>
                    </w:r>
                    <w:r>
                      <w:rPr>
                        <w:rFonts w:ascii="SimHei" w:hAnsi="SimHei" w:eastAsia="SimHei" w:cs="SimHei"/>
                        <w:b/>
                        <w:bCs/>
                        <w:color w:val="FF0000"/>
                        <w:spacing w:val="-13"/>
                        <w:w w:val="91"/>
                        <w:sz w:val="20"/>
                        <w:szCs w:val="20"/>
                      </w:rPr>
                      <w:t>大量艾滋病病</w:t>
                    </w:r>
                    <w:r>
                      <w:rPr>
                        <w:rFonts w:ascii="SimHei" w:hAnsi="SimHei" w:eastAsia="SimHei" w:cs="SimHei"/>
                        <w:b/>
                        <w:bCs/>
                        <w:color w:val="FF0000"/>
                        <w:spacing w:val="-11"/>
                        <w:w w:val="91"/>
                        <w:sz w:val="20"/>
                        <w:szCs w:val="20"/>
                      </w:rPr>
                      <w:t>毒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pStyle w:val="2"/>
        <w:spacing w:before="204" w:line="341" w:lineRule="auto"/>
        <w:ind w:left="59" w:right="364" w:firstLine="290"/>
        <w:jc w:val="both"/>
      </w:pPr>
      <w:r>
        <w:rPr>
          <w:spacing w:val="1"/>
        </w:rPr>
        <w:t>性接触是艾滋病最主要的传播途径。艾滋</w:t>
      </w:r>
      <w:r>
        <w:rPr>
          <w:spacing w:val="5"/>
        </w:rPr>
        <w:t xml:space="preserve"> </w:t>
      </w:r>
      <w:r>
        <w:rPr>
          <w:spacing w:val="-5"/>
        </w:rPr>
        <w:t>病病毒可通过性交(阴道交、口交、肛交)的方式</w:t>
      </w:r>
      <w:r>
        <w:rPr>
          <w:spacing w:val="4"/>
        </w:rPr>
        <w:t xml:space="preserve"> </w:t>
      </w:r>
      <w:r>
        <w:rPr>
          <w:spacing w:val="-2"/>
        </w:rPr>
        <w:t>在男女之间或男男之间传播。</w:t>
      </w:r>
    </w:p>
    <w:p>
      <w:pPr>
        <w:pStyle w:val="2"/>
        <w:spacing w:line="2490" w:lineRule="exact"/>
      </w:pPr>
      <w:r>
        <w:rPr>
          <w:position w:val="-49"/>
        </w:rPr>
        <w:pict>
          <v:group id="_x0000_s1030" o:spid="_x0000_s1030" o:spt="203" style="height:124.5pt;width:150.5pt;" coordsize="3010,2490">
            <o:lock v:ext="edit"/>
            <v:shape id="_x0000_s1031" o:spid="_x0000_s1031" o:spt="75" type="#_x0000_t75" style="position:absolute;left:0;top:0;height:2490;width:3010;" filled="f" stroked="f" coordsize="21600,21600">
              <v:path/>
              <v:fill on="f" focussize="0,0"/>
              <v:stroke on="f"/>
              <v:imagedata r:id="rId12" o:title=""/>
              <o:lock v:ext="edit" aspectratio="t"/>
            </v:shape>
            <v:shape id="_x0000_s1032" o:spid="_x0000_s1032" o:spt="202" type="#_x0000_t202" style="position:absolute;left:-20;top:-20;height:2530;width:305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294" w:lineRule="auto"/>
                      <w:rPr>
                        <w:rFonts w:ascii="Arial"/>
                        <w:sz w:val="21"/>
                      </w:rPr>
                    </w:pPr>
                  </w:p>
                  <w:p>
                    <w:pPr>
                      <w:spacing w:line="294" w:lineRule="auto"/>
                      <w:rPr>
                        <w:rFonts w:ascii="Arial"/>
                        <w:sz w:val="21"/>
                      </w:rPr>
                    </w:pPr>
                  </w:p>
                  <w:p>
                    <w:pPr>
                      <w:spacing w:line="294" w:lineRule="auto"/>
                      <w:rPr>
                        <w:rFonts w:ascii="Arial"/>
                        <w:color w:val="FF0000"/>
                        <w:sz w:val="21"/>
                        <w14:textFill>
                          <w14:gradFill>
                            <w14:gsLst>
                              <w14:gs w14:pos="0">
                                <w14:srgbClr w14:val="7B32B2"/>
                              </w14:gs>
                              <w14:gs w14:pos="100000">
                                <w14:srgbClr w14:val="401A5D"/>
                              </w14:gs>
                            </w14:gsLst>
                            <w14:lin w14:scaled="0"/>
                          </w14:gradFill>
                        </w14:textFill>
                      </w:rPr>
                    </w:pPr>
                  </w:p>
                  <w:p>
                    <w:pPr>
                      <w:spacing w:before="46" w:line="222" w:lineRule="auto"/>
                      <w:ind w:left="1132"/>
                      <w:rPr>
                        <w:rFonts w:ascii="SimHei" w:hAnsi="SimHei" w:eastAsia="SimHei" w:cs="SimHei"/>
                        <w:color w:val="FF0000"/>
                        <w:sz w:val="14"/>
                        <w:szCs w:val="14"/>
                        <w14:textFill>
                          <w14:gradFill>
                            <w14:gsLst>
                              <w14:gs w14:pos="0">
                                <w14:srgbClr w14:val="7B32B2"/>
                              </w14:gs>
                              <w14:gs w14:pos="100000">
                                <w14:srgbClr w14:val="401A5D"/>
                              </w14:gs>
                            </w14:gsLst>
                            <w14:lin w14:scaled="0"/>
                          </w14:gradFill>
                        </w14:textFill>
                      </w:rPr>
                    </w:pPr>
                    <w:r>
                      <w:rPr>
                        <w:rFonts w:ascii="SimHei" w:hAnsi="SimHei" w:eastAsia="SimHei" w:cs="SimHei"/>
                        <w:b/>
                        <w:bCs/>
                        <w:color w:val="FF0000"/>
                        <w:spacing w:val="-3"/>
                        <w:sz w:val="14"/>
                        <w:szCs w:val="14"/>
                        <w14:textFill>
                          <w14:gradFill>
                            <w14:gsLst>
                              <w14:gs w14:pos="0">
                                <w14:srgbClr w14:val="7B32B2"/>
                              </w14:gs>
                              <w14:gs w14:pos="100000">
                                <w14:srgbClr w14:val="401A5D"/>
                              </w14:gs>
                            </w14:gsLst>
                            <w14:lin w14:scaled="0"/>
                          </w14:gradFill>
                        </w14:textFill>
                      </w:rPr>
                      <w:t>艾进病病毒</w:t>
                    </w:r>
                  </w:p>
                  <w:p>
                    <w:pPr>
                      <w:spacing w:before="61" w:line="222" w:lineRule="auto"/>
                      <w:ind w:left="991"/>
                      <w:rPr>
                        <w:rFonts w:ascii="SimHei" w:hAnsi="SimHei" w:eastAsia="SimHei" w:cs="SimHei"/>
                        <w:color w:val="FF0000"/>
                        <w:sz w:val="14"/>
                        <w:szCs w:val="14"/>
                        <w14:textFill>
                          <w14:gradFill>
                            <w14:gsLst>
                              <w14:gs w14:pos="0">
                                <w14:srgbClr w14:val="7B32B2"/>
                              </w14:gs>
                              <w14:gs w14:pos="100000">
                                <w14:srgbClr w14:val="401A5D"/>
                              </w14:gs>
                            </w14:gsLst>
                            <w14:lin w14:scaled="0"/>
                          </w14:gradFill>
                        </w14:textFill>
                      </w:rPr>
                    </w:pPr>
                    <w:r>
                      <w:rPr>
                        <w:rFonts w:ascii="SimHei" w:hAnsi="SimHei" w:eastAsia="SimHei" w:cs="SimHei"/>
                        <w:b/>
                        <w:bCs/>
                        <w:color w:val="FF0000"/>
                        <w:spacing w:val="-10"/>
                        <w:sz w:val="14"/>
                        <w:szCs w:val="14"/>
                        <w14:textFill>
                          <w14:gradFill>
                            <w14:gsLst>
                              <w14:gs w14:pos="0">
                                <w14:srgbClr w14:val="7B32B2"/>
                              </w14:gs>
                              <w14:gs w14:pos="100000">
                                <w14:srgbClr w14:val="401A5D"/>
                              </w14:gs>
                            </w14:gsLst>
                            <w14:lin w14:scaled="0"/>
                          </w14:gradFill>
                        </w14:textFill>
                      </w:rPr>
                      <w:t>通过性接触、血液</w:t>
                    </w:r>
                  </w:p>
                  <w:p>
                    <w:pPr>
                      <w:spacing w:before="30" w:line="237" w:lineRule="auto"/>
                      <w:ind w:left="1301" w:right="1134" w:hanging="220"/>
                      <w:rPr>
                        <w:rFonts w:ascii="SimHei" w:hAnsi="SimHei" w:eastAsia="SimHei" w:cs="SimHei"/>
                        <w:color w:val="FF0000"/>
                        <w:sz w:val="14"/>
                        <w:szCs w:val="14"/>
                        <w14:textFill>
                          <w14:gradFill>
                            <w14:gsLst>
                              <w14:gs w14:pos="0">
                                <w14:srgbClr w14:val="7B32B2"/>
                              </w14:gs>
                              <w14:gs w14:pos="100000">
                                <w14:srgbClr w14:val="401A5D"/>
                              </w14:gs>
                            </w14:gsLst>
                            <w14:lin w14:scaled="0"/>
                          </w14:gradFill>
                        </w14:textFill>
                      </w:rPr>
                    </w:pPr>
                    <w:r>
                      <w:rPr>
                        <w:rFonts w:ascii="SimHei" w:hAnsi="SimHei" w:eastAsia="SimHei" w:cs="SimHei"/>
                        <w:b/>
                        <w:bCs/>
                        <w:color w:val="FF0000"/>
                        <w:spacing w:val="-3"/>
                        <w:sz w:val="14"/>
                        <w:szCs w:val="14"/>
                        <w14:textFill>
                          <w14:gradFill>
                            <w14:gsLst>
                              <w14:gs w14:pos="0">
                                <w14:srgbClr w14:val="7B32B2"/>
                              </w14:gs>
                              <w14:gs w14:pos="100000">
                                <w14:srgbClr w14:val="401A5D"/>
                              </w14:gs>
                            </w14:gsLst>
                            <w14:lin w14:scaled="0"/>
                          </w14:gradFill>
                        </w14:textFill>
                      </w:rPr>
                      <w:t>和母婴三种途</w:t>
                    </w:r>
                    <w:r>
                      <w:rPr>
                        <w:rFonts w:ascii="SimHei" w:hAnsi="SimHei" w:eastAsia="SimHei" w:cs="SimHei"/>
                        <w:color w:val="FF0000"/>
                        <w:spacing w:val="2"/>
                        <w:sz w:val="14"/>
                        <w:szCs w:val="14"/>
                        <w14:textFill>
                          <w14:gradFill>
                            <w14:gsLst>
                              <w14:gs w14:pos="0">
                                <w14:srgbClr w14:val="7B32B2"/>
                              </w14:gs>
                              <w14:gs w14:pos="100000">
                                <w14:srgbClr w14:val="401A5D"/>
                              </w14:gs>
                            </w14:gsLst>
                            <w14:lin w14:scaled="0"/>
                          </w14:gradFill>
                        </w14:textFill>
                      </w:rPr>
                      <w:t xml:space="preserve"> </w:t>
                    </w:r>
                    <w:r>
                      <w:rPr>
                        <w:rFonts w:ascii="SimHei" w:hAnsi="SimHei" w:eastAsia="SimHei" w:cs="SimHei"/>
                        <w:b/>
                        <w:bCs/>
                        <w:color w:val="FF0000"/>
                        <w:spacing w:val="-3"/>
                        <w:sz w:val="14"/>
                        <w:szCs w:val="14"/>
                        <w14:textFill>
                          <w14:gradFill>
                            <w14:gsLst>
                              <w14:gs w14:pos="0">
                                <w14:srgbClr w14:val="7B32B2"/>
                              </w14:gs>
                              <w14:gs w14:pos="100000">
                                <w14:srgbClr w14:val="401A5D"/>
                              </w14:gs>
                            </w14:gsLst>
                            <w14:lin w14:scaled="0"/>
                          </w14:gradFill>
                        </w14:textFill>
                      </w:rPr>
                      <w:t>径传播</w:t>
                    </w:r>
                  </w:p>
                </w:txbxContent>
              </v:textbox>
            </v:shape>
            <w10:wrap type="none"/>
            <w10:anchorlock/>
          </v:group>
        </w:pic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848" w:lineRule="exact"/>
      </w:pPr>
      <w:r>
        <w:rPr>
          <w:position w:val="-56"/>
        </w:rPr>
        <w:drawing>
          <wp:inline distT="0" distB="0" distL="0" distR="0">
            <wp:extent cx="2286000" cy="1808480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86027" cy="1808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199" w:line="324" w:lineRule="auto"/>
        <w:ind w:left="300" w:right="779" w:firstLine="260"/>
      </w:pPr>
      <w:r>
        <w:rPr>
          <w:spacing w:val="1"/>
        </w:rPr>
        <w:t>离开人体后，艾滋病病毒对外界环境的抵</w:t>
      </w:r>
      <w:r>
        <w:rPr>
          <w:spacing w:val="5"/>
        </w:rPr>
        <w:t xml:space="preserve"> </w:t>
      </w:r>
      <w:r>
        <w:rPr>
          <w:spacing w:val="-5"/>
        </w:rPr>
        <w:t>抗力较弱，日常生活接触不会传播艾滋病病毒。</w:t>
      </w:r>
    </w:p>
    <w:p>
      <w:pPr>
        <w:pStyle w:val="2"/>
        <w:spacing w:before="154" w:line="341" w:lineRule="auto"/>
        <w:ind w:left="300" w:right="815"/>
      </w:pPr>
      <w:r>
        <w:rPr>
          <w:position w:val="-6"/>
        </w:rPr>
        <w:drawing>
          <wp:inline distT="0" distB="0" distL="0" distR="0">
            <wp:extent cx="139700" cy="145415"/>
            <wp:effectExtent l="0" t="0" r="12700" b="6985"/>
            <wp:docPr id="3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1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9720" cy="146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"/>
        </w:rPr>
        <w:t>艾滋病不会经马桶圈、电话机、餐饮具、卧</w:t>
      </w:r>
      <w:r>
        <w:t xml:space="preserve"> </w:t>
      </w:r>
      <w:r>
        <w:rPr>
          <w:spacing w:val="-2"/>
        </w:rPr>
        <w:t>具、游泳池或浴池等公共设施传播。</w:t>
      </w:r>
    </w:p>
    <w:p>
      <w:pPr>
        <w:pStyle w:val="2"/>
        <w:spacing w:before="118"/>
        <w:ind w:left="260"/>
      </w:pPr>
      <w:r>
        <w:rPr>
          <w:position w:val="-6"/>
        </w:rPr>
        <w:drawing>
          <wp:inline distT="0" distB="0" distL="0" distR="0">
            <wp:extent cx="139700" cy="145415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9720" cy="146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9"/>
        </w:rPr>
        <w:t xml:space="preserve"> </w:t>
      </w:r>
      <w:r>
        <w:rPr>
          <w:spacing w:val="-2"/>
        </w:rPr>
        <w:t>咳嗽和打喷嚏不传播艾滋病。</w:t>
      </w:r>
    </w:p>
    <w:p>
      <w:pPr>
        <w:pStyle w:val="2"/>
        <w:spacing w:before="210"/>
        <w:ind w:left="250"/>
      </w:pPr>
      <w:r>
        <w:rPr>
          <w:position w:val="-4"/>
        </w:rPr>
        <w:drawing>
          <wp:inline distT="0" distB="0" distL="0" distR="0">
            <wp:extent cx="146050" cy="133350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6051" cy="133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1"/>
        </w:rPr>
        <w:t xml:space="preserve"> </w:t>
      </w:r>
      <w:r>
        <w:rPr>
          <w:spacing w:val="-2"/>
        </w:rPr>
        <w:t>蚊虫叮咬不会感染艾滋病。</w:t>
      </w:r>
    </w:p>
    <w:p>
      <w:pPr>
        <w:pStyle w:val="2"/>
        <w:spacing w:before="189" w:line="2460" w:lineRule="exact"/>
        <w:ind w:firstLine="319"/>
      </w:pPr>
      <w:r>
        <w:rPr>
          <w:position w:val="-49"/>
        </w:rPr>
        <w:pict>
          <v:group id="_x0000_s1033" o:spid="_x0000_s1033" o:spt="203" style="height:123pt;width:141.05pt;" coordsize="2821,2460">
            <o:lock v:ext="edit"/>
            <v:shape id="_x0000_s1034" o:spid="_x0000_s1034" o:spt="75" type="#_x0000_t75" style="position:absolute;left:0;top:0;height:2460;width:2821;" filled="f" stroked="f" coordsize="21600,21600">
              <v:path/>
              <v:fill on="f" focussize="0,0"/>
              <v:stroke on="f"/>
              <v:imagedata r:id="rId16" o:title=""/>
              <o:lock v:ext="edit" aspectratio="t"/>
            </v:shape>
            <v:shape id="_x0000_s1035" o:spid="_x0000_s1035" o:spt="202" type="#_x0000_t202" style="position:absolute;left:1110;top:247;height:2053;width:1468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9" w:line="249" w:lineRule="auto"/>
                      <w:ind w:left="1009" w:right="20" w:hanging="10"/>
                      <w:rPr>
                        <w:rFonts w:ascii="SimHei" w:hAnsi="SimHei" w:eastAsia="SimHei" w:cs="SimHei"/>
                        <w:sz w:val="20"/>
                        <w:szCs w:val="20"/>
                      </w:rPr>
                    </w:pPr>
                    <w:r>
                      <w:rPr>
                        <w:rFonts w:ascii="SimHei" w:hAnsi="SimHei" w:eastAsia="SimHei" w:cs="SimHei"/>
                        <w:color w:val="FFFFFF"/>
                        <w:spacing w:val="13"/>
                        <w:sz w:val="20"/>
                        <w:szCs w:val="20"/>
                      </w:rPr>
                      <w:t>蚊虫</w:t>
                    </w:r>
                    <w:r>
                      <w:rPr>
                        <w:rFonts w:ascii="SimHei" w:hAnsi="SimHei" w:eastAsia="SimHei" w:cs="SimHei"/>
                        <w:color w:val="FFFFFF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SimHei" w:hAnsi="SimHei" w:eastAsia="SimHei" w:cs="SimHei"/>
                        <w:color w:val="FFFFFF"/>
                        <w:spacing w:val="18"/>
                        <w:sz w:val="20"/>
                        <w:szCs w:val="20"/>
                      </w:rPr>
                      <w:t>叮咬</w:t>
                    </w:r>
                  </w:p>
                  <w:p>
                    <w:pPr>
                      <w:spacing w:line="236" w:lineRule="auto"/>
                      <w:ind w:left="29" w:right="847" w:hanging="9"/>
                      <w:rPr>
                        <w:rFonts w:ascii="SimHei" w:hAnsi="SimHei" w:eastAsia="SimHei" w:cs="SimHei"/>
                        <w:sz w:val="20"/>
                        <w:szCs w:val="20"/>
                      </w:rPr>
                    </w:pPr>
                    <w:r>
                      <w:rPr>
                        <w:rFonts w:ascii="SimHei" w:hAnsi="SimHei" w:eastAsia="SimHei" w:cs="SimHei"/>
                        <w:color w:val="FFFFFF"/>
                        <w:spacing w:val="-4"/>
                        <w:sz w:val="20"/>
                        <w:szCs w:val="20"/>
                      </w:rPr>
                      <w:t>不传播</w:t>
                    </w:r>
                    <w:r>
                      <w:rPr>
                        <w:rFonts w:ascii="SimHei" w:hAnsi="SimHei" w:eastAsia="SimHei" w:cs="SimHei"/>
                        <w:color w:val="FFFFFF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SimHei" w:hAnsi="SimHei" w:eastAsia="SimHei" w:cs="SimHei"/>
                        <w:color w:val="FFFFFF"/>
                        <w:spacing w:val="-4"/>
                        <w:sz w:val="20"/>
                        <w:szCs w:val="20"/>
                      </w:rPr>
                      <w:t>艾滋病</w:t>
                    </w:r>
                  </w:p>
                  <w:p>
                    <w:pPr>
                      <w:spacing w:line="419" w:lineRule="auto"/>
                      <w:rPr>
                        <w:rFonts w:ascii="Arial"/>
                        <w:sz w:val="21"/>
                      </w:rPr>
                    </w:pPr>
                  </w:p>
                  <w:p>
                    <w:pPr>
                      <w:spacing w:before="65" w:line="238" w:lineRule="auto"/>
                      <w:ind w:left="419" w:right="599" w:firstLine="9"/>
                      <w:rPr>
                        <w:rFonts w:ascii="SimHei" w:hAnsi="SimHei" w:eastAsia="SimHei" w:cs="SimHei"/>
                        <w:sz w:val="20"/>
                        <w:szCs w:val="20"/>
                      </w:rPr>
                    </w:pPr>
                    <w:r>
                      <w:rPr>
                        <w:rFonts w:ascii="SimHei" w:hAnsi="SimHei" w:eastAsia="SimHei" w:cs="SimHei"/>
                        <w:color w:val="FFFFFF"/>
                        <w:spacing w:val="18"/>
                        <w:sz w:val="20"/>
                        <w:szCs w:val="20"/>
                      </w:rPr>
                      <w:t>咳嗽</w:t>
                    </w:r>
                    <w:r>
                      <w:rPr>
                        <w:rFonts w:ascii="SimHei" w:hAnsi="SimHei" w:eastAsia="SimHei" w:cs="SimHei"/>
                        <w:color w:val="FFFFFF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SimHei" w:hAnsi="SimHei" w:eastAsia="SimHei" w:cs="SimHei"/>
                        <w:color w:val="FFFFFF"/>
                        <w:spacing w:val="13"/>
                        <w:sz w:val="20"/>
                        <w:szCs w:val="20"/>
                      </w:rPr>
                      <w:t>喷嚏</w:t>
                    </w:r>
                  </w:p>
                </w:txbxContent>
              </v:textbox>
            </v:shape>
            <v:shape id="_x0000_s1036" o:spid="_x0000_s1036" o:spt="202" type="#_x0000_t202" style="position:absolute;left:220;top:360;height:530;width:49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9" w:line="251" w:lineRule="auto"/>
                      <w:ind w:left="20" w:right="20"/>
                      <w:rPr>
                        <w:rFonts w:ascii="SimHei" w:hAnsi="SimHei" w:eastAsia="SimHei" w:cs="SimHei"/>
                        <w:sz w:val="20"/>
                        <w:szCs w:val="20"/>
                      </w:rPr>
                    </w:pPr>
                    <w:r>
                      <w:rPr>
                        <w:rFonts w:ascii="SimHei" w:hAnsi="SimHei" w:eastAsia="SimHei" w:cs="SimHei"/>
                        <w:color w:val="FFFFFF"/>
                        <w:spacing w:val="15"/>
                        <w:sz w:val="20"/>
                        <w:szCs w:val="20"/>
                      </w:rPr>
                      <w:t>公共</w:t>
                    </w:r>
                    <w:r>
                      <w:rPr>
                        <w:rFonts w:ascii="SimHei" w:hAnsi="SimHei" w:eastAsia="SimHei" w:cs="SimHei"/>
                        <w:color w:val="FFFFFF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SimHei" w:hAnsi="SimHei" w:eastAsia="SimHei" w:cs="SimHei"/>
                        <w:color w:val="FFFFFF"/>
                        <w:spacing w:val="24"/>
                        <w:sz w:val="20"/>
                        <w:szCs w:val="20"/>
                      </w:rPr>
                      <w:t>设施</w:t>
                    </w:r>
                  </w:p>
                </w:txbxContent>
              </v:textbox>
            </v:shape>
            <w10:wrap type="none"/>
            <w10:anchorlock/>
          </v:group>
        </w:pict>
      </w:r>
    </w:p>
    <w:sectPr>
      <w:type w:val="continuous"/>
      <w:pgSz w:w="11460" w:h="8350"/>
      <w:pgMar w:top="0" w:right="0" w:bottom="1" w:left="0" w:header="0" w:footer="0" w:gutter="0"/>
      <w:cols w:equalWidth="0" w:num="3">
        <w:col w:w="4081" w:space="100"/>
        <w:col w:w="3260" w:space="100"/>
        <w:col w:w="3921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imHei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99B0DE3"/>
    <w:rsid w:val="0C7451AE"/>
    <w:rsid w:val="5C8F07A0"/>
    <w:rsid w:val="692D388F"/>
    <w:rsid w:val="724D76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SimHei" w:hAnsi="SimHei" w:eastAsia="SimHei" w:cs="SimHei"/>
      <w:sz w:val="14"/>
      <w:szCs w:val="1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  <customShpInfo spid="_x0000_s1028"/>
    <customShpInfo spid="_x0000_s1029"/>
    <customShpInfo spid="_x0000_s1026"/>
    <customShpInfo spid="_x0000_s1031"/>
    <customShpInfo spid="_x0000_s1032"/>
    <customShpInfo spid="_x0000_s1030"/>
    <customShpInfo spid="_x0000_s1034"/>
    <customShpInfo spid="_x0000_s1035"/>
    <customShpInfo spid="_x0000_s1036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2024-10-29T11:03:00Z</dcterms:created>
  <dc:creator>Kingsoft-PDF</dc:creator>
  <cp:lastModifiedBy>Administrator</cp:lastModifiedBy>
  <dcterms:modified xsi:type="dcterms:W3CDTF">2024-10-29T08:18:35Z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2024-10-29T11:03:08Z</vt:filetime>
  </property>
  <property fmtid="{D5CDD505-2E9C-101B-9397-08002B2CF9AE}" pid="4" name="UsrData">
    <vt:lpwstr>6720506a1a93c00020d5b35awl</vt:lpwstr>
  </property>
  <property fmtid="{D5CDD505-2E9C-101B-9397-08002B2CF9AE}" pid="5" name="KSOProductBuildVer">
    <vt:lpwstr>2052-11.1.0.10938</vt:lpwstr>
  </property>
  <property fmtid="{D5CDD505-2E9C-101B-9397-08002B2CF9AE}" pid="6" name="ICV">
    <vt:lpwstr>94C922628FDC4393887421623460F9CC</vt:lpwstr>
  </property>
</Properties>
</file>